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7B284" w14:textId="637EC365" w:rsidR="006F68BA" w:rsidRDefault="006F68BA" w:rsidP="006F68BA">
      <w:pPr>
        <w:jc w:val="center"/>
        <w:rPr>
          <w:rFonts w:ascii="Arial" w:hAnsi="Arial" w:cs="Arial"/>
          <w:b/>
          <w:u w:val="single"/>
        </w:rPr>
      </w:pPr>
      <w:r>
        <w:rPr>
          <w:noProof/>
        </w:rPr>
        <w:drawing>
          <wp:inline distT="0" distB="0" distL="0" distR="0" wp14:anchorId="111ADFBF" wp14:editId="15A2AFAB">
            <wp:extent cx="4198401" cy="2361600"/>
            <wp:effectExtent l="0" t="0" r="0" b="63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4249628" cy="2390415"/>
                    </a:xfrm>
                    <a:prstGeom prst="rect">
                      <a:avLst/>
                    </a:prstGeom>
                  </pic:spPr>
                </pic:pic>
              </a:graphicData>
            </a:graphic>
          </wp:inline>
        </w:drawing>
      </w:r>
    </w:p>
    <w:p w14:paraId="77C0B932" w14:textId="77777777" w:rsidR="006F68BA" w:rsidRDefault="006F68BA">
      <w:pPr>
        <w:rPr>
          <w:rFonts w:ascii="Arial" w:hAnsi="Arial" w:cs="Arial"/>
          <w:b/>
          <w:u w:val="single"/>
        </w:rPr>
      </w:pPr>
    </w:p>
    <w:p w14:paraId="59638FAF" w14:textId="77777777" w:rsidR="00530A41" w:rsidRDefault="00B310AF" w:rsidP="00530A41">
      <w:pPr>
        <w:jc w:val="center"/>
        <w:rPr>
          <w:rFonts w:ascii="Arial" w:hAnsi="Arial" w:cs="Arial"/>
          <w:b/>
          <w:sz w:val="28"/>
          <w:szCs w:val="28"/>
          <w:u w:val="single"/>
        </w:rPr>
      </w:pPr>
      <w:r w:rsidRPr="00530A41">
        <w:rPr>
          <w:rFonts w:ascii="Arial" w:hAnsi="Arial" w:cs="Arial"/>
          <w:b/>
          <w:sz w:val="28"/>
          <w:szCs w:val="28"/>
          <w:u w:val="single"/>
        </w:rPr>
        <w:t xml:space="preserve">Women </w:t>
      </w:r>
      <w:r w:rsidR="00C42BEC" w:rsidRPr="00530A41">
        <w:rPr>
          <w:rFonts w:ascii="Arial" w:hAnsi="Arial" w:cs="Arial"/>
          <w:b/>
          <w:sz w:val="28"/>
          <w:szCs w:val="28"/>
          <w:u w:val="single"/>
        </w:rPr>
        <w:t xml:space="preserve">in </w:t>
      </w:r>
      <w:r w:rsidR="00E07ABD" w:rsidRPr="00530A41">
        <w:rPr>
          <w:rFonts w:ascii="Arial" w:hAnsi="Arial" w:cs="Arial"/>
          <w:b/>
          <w:sz w:val="28"/>
          <w:szCs w:val="28"/>
          <w:u w:val="single"/>
        </w:rPr>
        <w:t xml:space="preserve">Engineering and </w:t>
      </w:r>
      <w:r w:rsidR="00C42BEC" w:rsidRPr="00530A41">
        <w:rPr>
          <w:rFonts w:ascii="Arial" w:hAnsi="Arial" w:cs="Arial"/>
          <w:b/>
          <w:sz w:val="28"/>
          <w:szCs w:val="28"/>
          <w:u w:val="single"/>
        </w:rPr>
        <w:t>Project Management</w:t>
      </w:r>
      <w:r w:rsidRPr="00530A41">
        <w:rPr>
          <w:rFonts w:ascii="Arial" w:hAnsi="Arial" w:cs="Arial"/>
          <w:b/>
          <w:sz w:val="28"/>
          <w:szCs w:val="28"/>
          <w:u w:val="single"/>
        </w:rPr>
        <w:t xml:space="preserve">: </w:t>
      </w:r>
    </w:p>
    <w:p w14:paraId="345340E2" w14:textId="34C110C3" w:rsidR="00B310AF" w:rsidRPr="00530A41" w:rsidRDefault="00720112" w:rsidP="00530A41">
      <w:pPr>
        <w:jc w:val="center"/>
        <w:rPr>
          <w:rFonts w:ascii="Arial" w:hAnsi="Arial" w:cs="Arial"/>
          <w:b/>
          <w:sz w:val="28"/>
          <w:szCs w:val="28"/>
          <w:u w:val="single"/>
        </w:rPr>
      </w:pPr>
      <w:r w:rsidRPr="00530A41">
        <w:rPr>
          <w:rFonts w:ascii="Arial" w:hAnsi="Arial" w:cs="Arial"/>
          <w:b/>
          <w:sz w:val="28"/>
          <w:szCs w:val="28"/>
          <w:u w:val="single"/>
        </w:rPr>
        <w:t xml:space="preserve">Still a </w:t>
      </w:r>
      <w:r w:rsidR="003C26BD">
        <w:rPr>
          <w:rFonts w:ascii="Arial" w:hAnsi="Arial" w:cs="Arial"/>
          <w:b/>
          <w:sz w:val="28"/>
          <w:szCs w:val="28"/>
          <w:u w:val="single"/>
        </w:rPr>
        <w:t>L</w:t>
      </w:r>
      <w:r w:rsidRPr="00530A41">
        <w:rPr>
          <w:rFonts w:ascii="Arial" w:hAnsi="Arial" w:cs="Arial"/>
          <w:b/>
          <w:sz w:val="28"/>
          <w:szCs w:val="28"/>
          <w:u w:val="single"/>
        </w:rPr>
        <w:t xml:space="preserve">ong </w:t>
      </w:r>
      <w:r w:rsidR="003C26BD">
        <w:rPr>
          <w:rFonts w:ascii="Arial" w:hAnsi="Arial" w:cs="Arial"/>
          <w:b/>
          <w:sz w:val="28"/>
          <w:szCs w:val="28"/>
          <w:u w:val="single"/>
        </w:rPr>
        <w:t>W</w:t>
      </w:r>
      <w:r w:rsidRPr="00530A41">
        <w:rPr>
          <w:rFonts w:ascii="Arial" w:hAnsi="Arial" w:cs="Arial"/>
          <w:b/>
          <w:sz w:val="28"/>
          <w:szCs w:val="28"/>
          <w:u w:val="single"/>
        </w:rPr>
        <w:t xml:space="preserve">ay </w:t>
      </w:r>
      <w:r w:rsidR="00B310AF" w:rsidRPr="00530A41">
        <w:rPr>
          <w:rFonts w:ascii="Arial" w:hAnsi="Arial" w:cs="Arial"/>
          <w:b/>
          <w:sz w:val="28"/>
          <w:szCs w:val="28"/>
          <w:u w:val="single"/>
        </w:rPr>
        <w:t xml:space="preserve">to </w:t>
      </w:r>
      <w:r w:rsidR="003C26BD">
        <w:rPr>
          <w:rFonts w:ascii="Arial" w:hAnsi="Arial" w:cs="Arial"/>
          <w:b/>
          <w:sz w:val="28"/>
          <w:szCs w:val="28"/>
          <w:u w:val="single"/>
        </w:rPr>
        <w:t>G</w:t>
      </w:r>
      <w:r w:rsidR="00B310AF" w:rsidRPr="00530A41">
        <w:rPr>
          <w:rFonts w:ascii="Arial" w:hAnsi="Arial" w:cs="Arial"/>
          <w:b/>
          <w:sz w:val="28"/>
          <w:szCs w:val="28"/>
          <w:u w:val="single"/>
        </w:rPr>
        <w:t>o</w:t>
      </w:r>
    </w:p>
    <w:p w14:paraId="722AD7E7" w14:textId="70A9BEBD" w:rsidR="00B310AF" w:rsidRPr="00167F6B" w:rsidRDefault="00B310AF">
      <w:pPr>
        <w:rPr>
          <w:rFonts w:ascii="Arial" w:hAnsi="Arial" w:cs="Arial"/>
        </w:rPr>
      </w:pPr>
    </w:p>
    <w:p w14:paraId="3B074262" w14:textId="7823039B" w:rsidR="00B310AF" w:rsidRPr="00167F6B" w:rsidRDefault="00924FC6">
      <w:pPr>
        <w:rPr>
          <w:rFonts w:ascii="Arial" w:hAnsi="Arial" w:cs="Arial"/>
        </w:rPr>
      </w:pPr>
      <w:r w:rsidRPr="00167F6B">
        <w:rPr>
          <w:rFonts w:ascii="Arial" w:hAnsi="Arial" w:cs="Arial"/>
        </w:rPr>
        <w:t>Starting with s</w:t>
      </w:r>
      <w:r w:rsidR="00EB3933" w:rsidRPr="00167F6B">
        <w:rPr>
          <w:rFonts w:ascii="Arial" w:hAnsi="Arial" w:cs="Arial"/>
        </w:rPr>
        <w:t xml:space="preserve">ome good news: </w:t>
      </w:r>
      <w:r w:rsidR="00356CC1" w:rsidRPr="00167F6B">
        <w:rPr>
          <w:rFonts w:ascii="Arial" w:hAnsi="Arial" w:cs="Arial"/>
        </w:rPr>
        <w:t xml:space="preserve">the number of female project managers has increased </w:t>
      </w:r>
      <w:r w:rsidR="00D51622" w:rsidRPr="00167F6B">
        <w:rPr>
          <w:rFonts w:ascii="Arial" w:hAnsi="Arial" w:cs="Arial"/>
        </w:rPr>
        <w:t xml:space="preserve">15% in the last ten years. Unfortunately, it only increased to 35%, according to </w:t>
      </w:r>
      <w:hyperlink r:id="rId8" w:history="1">
        <w:proofErr w:type="spellStart"/>
        <w:r w:rsidR="00B310AF" w:rsidRPr="00167F6B">
          <w:rPr>
            <w:rStyle w:val="Hyperlink"/>
            <w:rFonts w:ascii="Arial" w:hAnsi="Arial" w:cs="Arial"/>
          </w:rPr>
          <w:t>Zippia</w:t>
        </w:r>
        <w:proofErr w:type="spellEnd"/>
      </w:hyperlink>
      <w:r w:rsidR="00D51622" w:rsidRPr="00167F6B">
        <w:rPr>
          <w:rFonts w:ascii="Arial" w:hAnsi="Arial" w:cs="Arial"/>
        </w:rPr>
        <w:t>. And more bad news, f</w:t>
      </w:r>
      <w:r w:rsidR="00B310AF" w:rsidRPr="00167F6B">
        <w:rPr>
          <w:rFonts w:ascii="Arial" w:hAnsi="Arial" w:cs="Arial"/>
        </w:rPr>
        <w:t xml:space="preserve">emale project managers make </w:t>
      </w:r>
      <w:hyperlink r:id="rId9" w:history="1">
        <w:r w:rsidR="00007DA3" w:rsidRPr="00167F6B">
          <w:rPr>
            <w:rStyle w:val="Hyperlink"/>
            <w:rFonts w:ascii="Arial" w:hAnsi="Arial" w:cs="Arial"/>
          </w:rPr>
          <w:t>23</w:t>
        </w:r>
        <w:r w:rsidR="00B310AF" w:rsidRPr="00167F6B">
          <w:rPr>
            <w:rStyle w:val="Hyperlink"/>
            <w:rFonts w:ascii="Arial" w:hAnsi="Arial" w:cs="Arial"/>
          </w:rPr>
          <w:t>% less than men</w:t>
        </w:r>
      </w:hyperlink>
      <w:r w:rsidR="00B310AF" w:rsidRPr="00167F6B">
        <w:rPr>
          <w:rFonts w:ascii="Arial" w:hAnsi="Arial" w:cs="Arial"/>
        </w:rPr>
        <w:t>.</w:t>
      </w:r>
      <w:r w:rsidR="00D51622" w:rsidRPr="00167F6B">
        <w:rPr>
          <w:rFonts w:ascii="Arial" w:hAnsi="Arial" w:cs="Arial"/>
        </w:rPr>
        <w:t xml:space="preserve"> </w:t>
      </w:r>
    </w:p>
    <w:p w14:paraId="3863A9B3" w14:textId="62720E91" w:rsidR="00D51622" w:rsidRPr="00167F6B" w:rsidRDefault="00D51622">
      <w:pPr>
        <w:rPr>
          <w:rFonts w:ascii="Arial" w:hAnsi="Arial" w:cs="Arial"/>
        </w:rPr>
      </w:pPr>
    </w:p>
    <w:p w14:paraId="5AF3BF8B" w14:textId="2350B39F" w:rsidR="00620359" w:rsidRPr="00167F6B" w:rsidRDefault="00D51622">
      <w:pPr>
        <w:rPr>
          <w:rFonts w:ascii="Arial" w:hAnsi="Arial" w:cs="Arial"/>
        </w:rPr>
      </w:pPr>
      <w:r w:rsidRPr="00167F6B">
        <w:rPr>
          <w:rFonts w:ascii="Arial" w:hAnsi="Arial" w:cs="Arial"/>
        </w:rPr>
        <w:t xml:space="preserve">This pattern of success and setbacks litters the history of women in engineering and project management. </w:t>
      </w:r>
      <w:r w:rsidR="00CC3F6B" w:rsidRPr="00167F6B">
        <w:rPr>
          <w:rFonts w:ascii="Arial" w:hAnsi="Arial" w:cs="Arial"/>
        </w:rPr>
        <w:t>Ada Lovelace is credited with coming up with the first computer program i</w:t>
      </w:r>
      <w:r w:rsidRPr="00167F6B">
        <w:rPr>
          <w:rFonts w:ascii="Arial" w:hAnsi="Arial" w:cs="Arial"/>
        </w:rPr>
        <w:t>n 1842</w:t>
      </w:r>
      <w:r w:rsidR="00CC3F6B" w:rsidRPr="00167F6B">
        <w:rPr>
          <w:rFonts w:ascii="Arial" w:hAnsi="Arial" w:cs="Arial"/>
        </w:rPr>
        <w:t>.</w:t>
      </w:r>
      <w:r w:rsidRPr="00167F6B">
        <w:rPr>
          <w:rFonts w:ascii="Arial" w:hAnsi="Arial" w:cs="Arial"/>
        </w:rPr>
        <w:t xml:space="preserve"> </w:t>
      </w:r>
      <w:r w:rsidR="00CC3F6B" w:rsidRPr="00167F6B">
        <w:rPr>
          <w:rFonts w:ascii="Arial" w:hAnsi="Arial" w:cs="Arial"/>
        </w:rPr>
        <w:t xml:space="preserve">But </w:t>
      </w:r>
      <w:r w:rsidR="00720112" w:rsidRPr="00167F6B">
        <w:rPr>
          <w:rFonts w:ascii="Arial" w:hAnsi="Arial" w:cs="Arial"/>
        </w:rPr>
        <w:t xml:space="preserve">until 1876, </w:t>
      </w:r>
      <w:r w:rsidR="0073704A" w:rsidRPr="00167F6B">
        <w:rPr>
          <w:rFonts w:ascii="Arial" w:hAnsi="Arial" w:cs="Arial"/>
        </w:rPr>
        <w:t xml:space="preserve">women </w:t>
      </w:r>
      <w:r w:rsidR="00CC3F6B" w:rsidRPr="00167F6B">
        <w:rPr>
          <w:rFonts w:ascii="Arial" w:hAnsi="Arial" w:cs="Arial"/>
        </w:rPr>
        <w:t xml:space="preserve">who completed engineering studies were not allowed to receive the same diplomas as their male colleagues. Instead, they </w:t>
      </w:r>
      <w:r w:rsidR="0073704A" w:rsidRPr="00167F6B">
        <w:rPr>
          <w:rFonts w:ascii="Arial" w:hAnsi="Arial" w:cs="Arial"/>
        </w:rPr>
        <w:t xml:space="preserve">only received certificates of proficiency. </w:t>
      </w:r>
    </w:p>
    <w:p w14:paraId="0CF1C652" w14:textId="3251EF03" w:rsidR="0073704A" w:rsidRPr="00167F6B" w:rsidRDefault="0073704A">
      <w:pPr>
        <w:rPr>
          <w:rFonts w:ascii="Arial" w:hAnsi="Arial" w:cs="Arial"/>
        </w:rPr>
      </w:pPr>
    </w:p>
    <w:p w14:paraId="46F53DF2" w14:textId="09C673C0" w:rsidR="00906DF6" w:rsidRPr="00167F6B" w:rsidRDefault="00C76C28" w:rsidP="00866F67">
      <w:pPr>
        <w:rPr>
          <w:rFonts w:ascii="Arial" w:hAnsi="Arial" w:cs="Arial"/>
        </w:rPr>
      </w:pPr>
      <w:r w:rsidRPr="00167F6B">
        <w:rPr>
          <w:rFonts w:ascii="Arial" w:hAnsi="Arial" w:cs="Arial"/>
        </w:rPr>
        <w:t xml:space="preserve">Before the first woman was ever awarded an official engineering diploma, </w:t>
      </w:r>
      <w:r w:rsidR="001667DC" w:rsidRPr="00167F6B">
        <w:rPr>
          <w:rFonts w:ascii="Arial" w:hAnsi="Arial" w:cs="Arial"/>
        </w:rPr>
        <w:t xml:space="preserve">Emily Warren Roebling served as the </w:t>
      </w:r>
      <w:r w:rsidR="001667DC" w:rsidRPr="00167F6B">
        <w:rPr>
          <w:rFonts w:ascii="Arial" w:hAnsi="Arial" w:cs="Arial"/>
          <w:i/>
        </w:rPr>
        <w:t xml:space="preserve">de facto </w:t>
      </w:r>
      <w:r w:rsidR="001667DC" w:rsidRPr="00167F6B">
        <w:rPr>
          <w:rFonts w:ascii="Arial" w:hAnsi="Arial" w:cs="Arial"/>
        </w:rPr>
        <w:t>Chief Engineer and project manager for the construction of the Brooklyn Bridge</w:t>
      </w:r>
      <w:r w:rsidRPr="00167F6B">
        <w:rPr>
          <w:rFonts w:ascii="Arial" w:hAnsi="Arial" w:cs="Arial"/>
        </w:rPr>
        <w:t>. F</w:t>
      </w:r>
      <w:r w:rsidR="001667DC" w:rsidRPr="00167F6B">
        <w:rPr>
          <w:rFonts w:ascii="Arial" w:hAnsi="Arial" w:cs="Arial"/>
        </w:rPr>
        <w:t>rom 1872</w:t>
      </w:r>
      <w:r w:rsidRPr="00167F6B">
        <w:rPr>
          <w:rFonts w:ascii="Arial" w:hAnsi="Arial" w:cs="Arial"/>
        </w:rPr>
        <w:t xml:space="preserve">, </w:t>
      </w:r>
      <w:r w:rsidR="001667DC" w:rsidRPr="00167F6B">
        <w:rPr>
          <w:rFonts w:ascii="Arial" w:hAnsi="Arial" w:cs="Arial"/>
        </w:rPr>
        <w:t>when her husband became bedridden</w:t>
      </w:r>
      <w:r w:rsidRPr="00167F6B">
        <w:rPr>
          <w:rFonts w:ascii="Arial" w:hAnsi="Arial" w:cs="Arial"/>
        </w:rPr>
        <w:t>,</w:t>
      </w:r>
      <w:r w:rsidR="001667DC" w:rsidRPr="00167F6B">
        <w:rPr>
          <w:rFonts w:ascii="Arial" w:hAnsi="Arial" w:cs="Arial"/>
        </w:rPr>
        <w:t xml:space="preserve"> to 1883, when the bridge was open for use</w:t>
      </w:r>
      <w:r w:rsidR="00866F67" w:rsidRPr="00167F6B">
        <w:rPr>
          <w:rFonts w:ascii="Arial" w:hAnsi="Arial" w:cs="Arial"/>
        </w:rPr>
        <w:t xml:space="preserve">, </w:t>
      </w:r>
      <w:hyperlink r:id="rId10" w:anchor="Planning" w:history="1">
        <w:r w:rsidR="00586D07" w:rsidRPr="00167F6B">
          <w:rPr>
            <w:rStyle w:val="Hyperlink"/>
            <w:rFonts w:ascii="Arial" w:hAnsi="Arial" w:cs="Arial"/>
          </w:rPr>
          <w:t>she took on project management and day-to-day supervision of the bridge’s construction</w:t>
        </w:r>
      </w:hyperlink>
      <w:r w:rsidR="00586D07" w:rsidRPr="00167F6B">
        <w:rPr>
          <w:rFonts w:ascii="Arial" w:hAnsi="Arial" w:cs="Arial"/>
        </w:rPr>
        <w:t xml:space="preserve">. </w:t>
      </w:r>
    </w:p>
    <w:p w14:paraId="56087BC6" w14:textId="1E814CF9" w:rsidR="00C76C28" w:rsidRPr="00167F6B" w:rsidRDefault="00C76C28">
      <w:pPr>
        <w:rPr>
          <w:rFonts w:ascii="Arial" w:hAnsi="Arial" w:cs="Arial"/>
        </w:rPr>
      </w:pPr>
    </w:p>
    <w:p w14:paraId="06B45A80" w14:textId="3000CBF5" w:rsidR="00FB384F" w:rsidRPr="00167F6B" w:rsidRDefault="00866F67">
      <w:pPr>
        <w:rPr>
          <w:rFonts w:ascii="Arial" w:hAnsi="Arial" w:cs="Arial"/>
        </w:rPr>
      </w:pPr>
      <w:r w:rsidRPr="00167F6B">
        <w:rPr>
          <w:rFonts w:ascii="Arial" w:hAnsi="Arial" w:cs="Arial"/>
        </w:rPr>
        <w:t xml:space="preserve">But it took the Second World War </w:t>
      </w:r>
      <w:r w:rsidR="00720112" w:rsidRPr="00167F6B">
        <w:rPr>
          <w:rFonts w:ascii="Arial" w:hAnsi="Arial" w:cs="Arial"/>
        </w:rPr>
        <w:t>for</w:t>
      </w:r>
      <w:r w:rsidRPr="00167F6B">
        <w:rPr>
          <w:rFonts w:ascii="Arial" w:hAnsi="Arial" w:cs="Arial"/>
        </w:rPr>
        <w:t xml:space="preserve"> engineering companies – shorthanded with so many men deployed to fight – </w:t>
      </w:r>
      <w:r w:rsidR="00720112" w:rsidRPr="00167F6B">
        <w:rPr>
          <w:rFonts w:ascii="Arial" w:hAnsi="Arial" w:cs="Arial"/>
        </w:rPr>
        <w:t xml:space="preserve">to </w:t>
      </w:r>
      <w:r w:rsidRPr="00167F6B">
        <w:rPr>
          <w:rFonts w:ascii="Arial" w:hAnsi="Arial" w:cs="Arial"/>
        </w:rPr>
        <w:t>beg</w:t>
      </w:r>
      <w:r w:rsidR="00720112" w:rsidRPr="00167F6B">
        <w:rPr>
          <w:rFonts w:ascii="Arial" w:hAnsi="Arial" w:cs="Arial"/>
        </w:rPr>
        <w:t>i</w:t>
      </w:r>
      <w:r w:rsidRPr="00167F6B">
        <w:rPr>
          <w:rFonts w:ascii="Arial" w:hAnsi="Arial" w:cs="Arial"/>
        </w:rPr>
        <w:t xml:space="preserve">n </w:t>
      </w:r>
      <w:r w:rsidR="00720112" w:rsidRPr="00167F6B">
        <w:rPr>
          <w:rFonts w:ascii="Arial" w:hAnsi="Arial" w:cs="Arial"/>
        </w:rPr>
        <w:t>hiring</w:t>
      </w:r>
      <w:r w:rsidRPr="00167F6B">
        <w:rPr>
          <w:rFonts w:ascii="Arial" w:hAnsi="Arial" w:cs="Arial"/>
        </w:rPr>
        <w:t xml:space="preserve"> women in significant numbers. Soon after, female “computers” were integral </w:t>
      </w:r>
      <w:r w:rsidR="00994E48" w:rsidRPr="00167F6B">
        <w:rPr>
          <w:rFonts w:ascii="Arial" w:hAnsi="Arial" w:cs="Arial"/>
        </w:rPr>
        <w:t xml:space="preserve">to the success of America’s space program. </w:t>
      </w:r>
      <w:r w:rsidR="00FB384F" w:rsidRPr="00167F6B">
        <w:rPr>
          <w:rFonts w:ascii="Arial" w:hAnsi="Arial" w:cs="Arial"/>
        </w:rPr>
        <w:t xml:space="preserve">When the first machine computers came to NASA’s Jet Propulsion Laboratory in the 1950s, women became the first programmers. </w:t>
      </w:r>
    </w:p>
    <w:p w14:paraId="2FA1C159" w14:textId="6B83326B" w:rsidR="00FB384F" w:rsidRPr="00167F6B" w:rsidRDefault="00FB384F">
      <w:pPr>
        <w:rPr>
          <w:rFonts w:ascii="Arial" w:hAnsi="Arial" w:cs="Arial"/>
        </w:rPr>
      </w:pPr>
    </w:p>
    <w:p w14:paraId="5D295395" w14:textId="5B0A6A14" w:rsidR="00C63B41" w:rsidRPr="00167F6B" w:rsidRDefault="000C7F2E">
      <w:pPr>
        <w:rPr>
          <w:rFonts w:ascii="Arial" w:hAnsi="Arial" w:cs="Arial"/>
        </w:rPr>
      </w:pPr>
      <w:r w:rsidRPr="00167F6B">
        <w:rPr>
          <w:rFonts w:ascii="Arial" w:hAnsi="Arial" w:cs="Arial"/>
        </w:rPr>
        <w:t xml:space="preserve">Then, in the 1980s, companies </w:t>
      </w:r>
      <w:r w:rsidR="00C63B41" w:rsidRPr="00167F6B">
        <w:rPr>
          <w:rFonts w:ascii="Arial" w:hAnsi="Arial" w:cs="Arial"/>
        </w:rPr>
        <w:t xml:space="preserve">began to </w:t>
      </w:r>
      <w:r w:rsidRPr="00167F6B">
        <w:rPr>
          <w:rFonts w:ascii="Arial" w:hAnsi="Arial" w:cs="Arial"/>
        </w:rPr>
        <w:t>market the first personal computers</w:t>
      </w:r>
      <w:r w:rsidR="00C63B41" w:rsidRPr="00167F6B">
        <w:rPr>
          <w:rFonts w:ascii="Arial" w:hAnsi="Arial" w:cs="Arial"/>
        </w:rPr>
        <w:t xml:space="preserve"> primarily by focusing on computer games – games that were marketed almost exclusively to boys. </w:t>
      </w:r>
      <w:r w:rsidR="00913A95" w:rsidRPr="00167F6B">
        <w:rPr>
          <w:rFonts w:ascii="Arial" w:hAnsi="Arial" w:cs="Arial"/>
        </w:rPr>
        <w:t xml:space="preserve">The </w:t>
      </w:r>
      <w:r w:rsidR="002512C1" w:rsidRPr="00167F6B">
        <w:rPr>
          <w:rFonts w:ascii="Arial" w:hAnsi="Arial" w:cs="Arial"/>
        </w:rPr>
        <w:t>percentage</w:t>
      </w:r>
      <w:r w:rsidR="00913A95" w:rsidRPr="00167F6B">
        <w:rPr>
          <w:rFonts w:ascii="Arial" w:hAnsi="Arial" w:cs="Arial"/>
        </w:rPr>
        <w:t xml:space="preserve"> of women in computer science </w:t>
      </w:r>
      <w:hyperlink r:id="rId11" w:history="1">
        <w:r w:rsidR="00913A95" w:rsidRPr="00167F6B">
          <w:rPr>
            <w:rStyle w:val="Hyperlink"/>
            <w:rFonts w:ascii="Arial" w:hAnsi="Arial" w:cs="Arial"/>
          </w:rPr>
          <w:t>started to plummet</w:t>
        </w:r>
      </w:hyperlink>
      <w:r w:rsidR="00643319" w:rsidRPr="00167F6B">
        <w:rPr>
          <w:rFonts w:ascii="Arial" w:hAnsi="Arial" w:cs="Arial"/>
        </w:rPr>
        <w:t xml:space="preserve">, </w:t>
      </w:r>
      <w:r w:rsidR="002512C1" w:rsidRPr="00167F6B">
        <w:rPr>
          <w:rFonts w:ascii="Arial" w:hAnsi="Arial" w:cs="Arial"/>
        </w:rPr>
        <w:t>and it has yet to regain the peak it reached in 1985.</w:t>
      </w:r>
      <w:r w:rsidR="00913A95" w:rsidRPr="00167F6B">
        <w:rPr>
          <w:rFonts w:ascii="Arial" w:hAnsi="Arial" w:cs="Arial"/>
        </w:rPr>
        <w:t xml:space="preserve"> </w:t>
      </w:r>
      <w:r w:rsidR="00C63B41" w:rsidRPr="00167F6B">
        <w:rPr>
          <w:rFonts w:ascii="Arial" w:hAnsi="Arial" w:cs="Arial"/>
        </w:rPr>
        <w:t xml:space="preserve"> </w:t>
      </w:r>
    </w:p>
    <w:p w14:paraId="3461E415" w14:textId="2A77D6FE" w:rsidR="00913A95" w:rsidRPr="00167F6B" w:rsidRDefault="00913A95">
      <w:pPr>
        <w:rPr>
          <w:rFonts w:ascii="Arial" w:hAnsi="Arial" w:cs="Arial"/>
        </w:rPr>
      </w:pPr>
    </w:p>
    <w:p w14:paraId="527F8E30" w14:textId="47296B0F" w:rsidR="00913A95" w:rsidRPr="00167F6B" w:rsidRDefault="002512C1">
      <w:pPr>
        <w:rPr>
          <w:rFonts w:ascii="Arial" w:hAnsi="Arial" w:cs="Arial"/>
        </w:rPr>
      </w:pPr>
      <w:r w:rsidRPr="00167F6B">
        <w:rPr>
          <w:rFonts w:ascii="Arial" w:hAnsi="Arial" w:cs="Arial"/>
        </w:rPr>
        <w:lastRenderedPageBreak/>
        <w:t xml:space="preserve">But there is a silver lining to the story. Since the 1969 founding of the Project Management Institute, women have been able to leverage their project management skills to gain positions of increasing authority. </w:t>
      </w:r>
    </w:p>
    <w:p w14:paraId="21572668" w14:textId="3AC2061F" w:rsidR="00D608C5" w:rsidRPr="00D608C5" w:rsidRDefault="00906363" w:rsidP="00D608C5">
      <w:pPr>
        <w:rPr>
          <w:rFonts w:ascii="Arial" w:hAnsi="Arial" w:cs="Arial"/>
        </w:rPr>
      </w:pPr>
      <w:r w:rsidRPr="00167F6B">
        <w:rPr>
          <w:rFonts w:ascii="Arial" w:hAnsi="Arial" w:cs="Arial"/>
        </w:rPr>
        <w:br/>
        <w:t xml:space="preserve">Amazingly for its time, one of PMI’s five co-founders was a woman. </w:t>
      </w:r>
      <w:hyperlink r:id="rId12" w:history="1">
        <w:r w:rsidRPr="00167F6B">
          <w:rPr>
            <w:rStyle w:val="Hyperlink"/>
            <w:rFonts w:ascii="Arial" w:hAnsi="Arial" w:cs="Arial"/>
          </w:rPr>
          <w:t>Susan Gallagher</w:t>
        </w:r>
      </w:hyperlink>
      <w:r w:rsidRPr="00167F6B">
        <w:rPr>
          <w:rFonts w:ascii="Arial" w:hAnsi="Arial" w:cs="Arial"/>
        </w:rPr>
        <w:t xml:space="preserve"> of SmithKline &amp; French Laboratories served as Treasurer, Vice President of Technical Services, and Director. </w:t>
      </w:r>
      <w:r w:rsidR="003A30D0" w:rsidRPr="00167F6B">
        <w:rPr>
          <w:rFonts w:ascii="Arial" w:hAnsi="Arial" w:cs="Arial"/>
        </w:rPr>
        <w:t xml:space="preserve"> She wanted to bring diverse people from every field of project management to learn, share, and advance the profession. </w:t>
      </w:r>
    </w:p>
    <w:p w14:paraId="52FDAEDC" w14:textId="4071A90E" w:rsidR="00256720" w:rsidRPr="00167F6B" w:rsidRDefault="00256720">
      <w:pPr>
        <w:rPr>
          <w:rFonts w:ascii="Arial" w:eastAsia="Times New Roman" w:hAnsi="Arial" w:cs="Arial"/>
        </w:rPr>
      </w:pPr>
    </w:p>
    <w:p w14:paraId="27CACFCF" w14:textId="1EA0C607" w:rsidR="00A14B65" w:rsidRDefault="00D21E43">
      <w:pPr>
        <w:rPr>
          <w:rFonts w:ascii="Arial" w:eastAsia="Times New Roman" w:hAnsi="Arial" w:cs="Arial"/>
        </w:rPr>
      </w:pPr>
      <w:hyperlink r:id="rId13" w:history="1">
        <w:r w:rsidR="003A30D0" w:rsidRPr="00167F6B">
          <w:rPr>
            <w:rStyle w:val="Hyperlink"/>
            <w:rFonts w:ascii="Arial" w:eastAsia="Times New Roman" w:hAnsi="Arial" w:cs="Arial"/>
          </w:rPr>
          <w:t>PMI’s history is replete with amazing women</w:t>
        </w:r>
      </w:hyperlink>
      <w:r w:rsidR="003A30D0" w:rsidRPr="00167F6B">
        <w:rPr>
          <w:rFonts w:ascii="Arial" w:eastAsia="Times New Roman" w:hAnsi="Arial" w:cs="Arial"/>
        </w:rPr>
        <w:t xml:space="preserve"> who</w:t>
      </w:r>
      <w:r w:rsidR="00F4498E" w:rsidRPr="00167F6B">
        <w:rPr>
          <w:rFonts w:ascii="Arial" w:eastAsia="Times New Roman" w:hAnsi="Arial" w:cs="Arial"/>
        </w:rPr>
        <w:t xml:space="preserve"> furthered the profession. Regula </w:t>
      </w:r>
      <w:proofErr w:type="spellStart"/>
      <w:r w:rsidR="00F4498E" w:rsidRPr="00167F6B">
        <w:rPr>
          <w:rFonts w:ascii="Arial" w:eastAsia="Times New Roman" w:hAnsi="Arial" w:cs="Arial"/>
        </w:rPr>
        <w:t>Brunies</w:t>
      </w:r>
      <w:proofErr w:type="spellEnd"/>
      <w:r w:rsidR="00F4498E" w:rsidRPr="00167F6B">
        <w:rPr>
          <w:rFonts w:ascii="Arial" w:eastAsia="Times New Roman" w:hAnsi="Arial" w:cs="Arial"/>
        </w:rPr>
        <w:t xml:space="preserve"> joined in 1973, was PMI’s Person of the Year in 1982, and PMI’s First Female Chair in the 1980s. </w:t>
      </w:r>
      <w:r w:rsidR="00B25C59" w:rsidRPr="00167F6B">
        <w:rPr>
          <w:rFonts w:ascii="Arial" w:eastAsia="Times New Roman" w:hAnsi="Arial" w:cs="Arial"/>
        </w:rPr>
        <w:t>Joan Knutson began her own project management training consultancy in 1976. Rebecca Winston founded and co-chaired the Women in Project Management Specific Interest Group in the 1990s. Carol Wright started working as a</w:t>
      </w:r>
      <w:r w:rsidR="00A14B65" w:rsidRPr="00167F6B">
        <w:rPr>
          <w:rFonts w:ascii="Arial" w:eastAsia="Times New Roman" w:hAnsi="Arial" w:cs="Arial"/>
        </w:rPr>
        <w:t>n associate</w:t>
      </w:r>
      <w:r w:rsidR="00B25C59" w:rsidRPr="00167F6B">
        <w:rPr>
          <w:rFonts w:ascii="Arial" w:eastAsia="Times New Roman" w:hAnsi="Arial" w:cs="Arial"/>
        </w:rPr>
        <w:t xml:space="preserve"> </w:t>
      </w:r>
      <w:r w:rsidR="00A14B65" w:rsidRPr="00167F6B">
        <w:rPr>
          <w:rFonts w:ascii="Arial" w:eastAsia="Times New Roman" w:hAnsi="Arial" w:cs="Arial"/>
        </w:rPr>
        <w:t>programmer</w:t>
      </w:r>
      <w:r w:rsidR="00B25C59" w:rsidRPr="00167F6B">
        <w:rPr>
          <w:rFonts w:ascii="Arial" w:eastAsia="Times New Roman" w:hAnsi="Arial" w:cs="Arial"/>
        </w:rPr>
        <w:t xml:space="preserve"> at IBM in 1978</w:t>
      </w:r>
      <w:r w:rsidR="00A14B65" w:rsidRPr="00167F6B">
        <w:rPr>
          <w:rFonts w:ascii="Arial" w:eastAsia="Times New Roman" w:hAnsi="Arial" w:cs="Arial"/>
        </w:rPr>
        <w:t xml:space="preserve"> and went on to establish the IBM </w:t>
      </w:r>
      <w:hyperlink r:id="rId14" w:history="1">
        <w:r w:rsidR="00A14B65" w:rsidRPr="00167F6B">
          <w:rPr>
            <w:rStyle w:val="Hyperlink"/>
            <w:rFonts w:ascii="Arial" w:eastAsia="Times New Roman" w:hAnsi="Arial" w:cs="Arial"/>
          </w:rPr>
          <w:t>Center of Excellence in 1998</w:t>
        </w:r>
      </w:hyperlink>
      <w:r w:rsidR="00A14B65" w:rsidRPr="00167F6B">
        <w:rPr>
          <w:rFonts w:ascii="Arial" w:eastAsia="Times New Roman" w:hAnsi="Arial" w:cs="Arial"/>
        </w:rPr>
        <w:t xml:space="preserve">. </w:t>
      </w:r>
    </w:p>
    <w:p w14:paraId="18D9C207" w14:textId="77777777" w:rsidR="002C175E" w:rsidRPr="00167F6B" w:rsidRDefault="002C175E">
      <w:pPr>
        <w:rPr>
          <w:rFonts w:ascii="Arial" w:eastAsia="Times New Roman" w:hAnsi="Arial" w:cs="Arial"/>
        </w:rPr>
      </w:pPr>
    </w:p>
    <w:p w14:paraId="01903DC6" w14:textId="23F0034E" w:rsidR="00924FC6" w:rsidRPr="00167F6B" w:rsidRDefault="00924FC6">
      <w:pPr>
        <w:rPr>
          <w:rFonts w:ascii="Arial" w:eastAsia="Times New Roman" w:hAnsi="Arial" w:cs="Arial"/>
        </w:rPr>
      </w:pPr>
      <w:r w:rsidRPr="00167F6B">
        <w:rPr>
          <w:rFonts w:ascii="Arial" w:eastAsia="Times New Roman" w:hAnsi="Arial" w:cs="Arial"/>
        </w:rPr>
        <w:t>The Project Management Institut</w:t>
      </w:r>
      <w:r w:rsidR="002C175E">
        <w:rPr>
          <w:rFonts w:ascii="Arial" w:eastAsia="Times New Roman" w:hAnsi="Arial" w:cs="Arial"/>
        </w:rPr>
        <w:t>e-</w:t>
      </w:r>
      <w:r w:rsidRPr="00167F6B">
        <w:rPr>
          <w:rFonts w:ascii="Arial" w:eastAsia="Times New Roman" w:hAnsi="Arial" w:cs="Arial"/>
        </w:rPr>
        <w:t xml:space="preserve"> Central Illinois Chapter continues this tradition of women’s achievement. While there is still a long way to go, </w:t>
      </w:r>
      <w:r w:rsidR="00167F6B" w:rsidRPr="00167F6B">
        <w:rPr>
          <w:rFonts w:ascii="Arial" w:eastAsia="Times New Roman" w:hAnsi="Arial" w:cs="Arial"/>
        </w:rPr>
        <w:t>PMI-CIC is proud to celebrate Women’s History Month, as we continue to work toward greater gender equity in project management and beyond.</w:t>
      </w:r>
    </w:p>
    <w:p w14:paraId="0D9C783F" w14:textId="77777777" w:rsidR="00A14B65" w:rsidRPr="00167F6B" w:rsidRDefault="00A14B65">
      <w:pPr>
        <w:rPr>
          <w:rFonts w:ascii="Arial" w:eastAsia="Times New Roman" w:hAnsi="Arial" w:cs="Arial"/>
        </w:rPr>
      </w:pPr>
    </w:p>
    <w:p w14:paraId="3DDB808C" w14:textId="77777777" w:rsidR="00586D07" w:rsidRPr="00167F6B" w:rsidRDefault="00586D07">
      <w:pPr>
        <w:rPr>
          <w:rFonts w:ascii="Arial" w:hAnsi="Arial" w:cs="Arial"/>
        </w:rPr>
      </w:pPr>
    </w:p>
    <w:p w14:paraId="1E61E9AF" w14:textId="2377A0DC" w:rsidR="00B310AF" w:rsidRDefault="00B310AF">
      <w:pPr>
        <w:rPr>
          <w:rFonts w:ascii="Arial" w:hAnsi="Arial" w:cs="Arial"/>
        </w:rPr>
      </w:pPr>
      <w:r w:rsidRPr="00167F6B">
        <w:rPr>
          <w:rFonts w:ascii="Arial" w:hAnsi="Arial" w:cs="Arial"/>
        </w:rPr>
        <w:t>Disclaimer: These statistics only look at gender binaries, and do not include trans individuals.</w:t>
      </w:r>
    </w:p>
    <w:p w14:paraId="3F62D7D4" w14:textId="0FF19967" w:rsidR="00A066F2" w:rsidRDefault="00A066F2">
      <w:pPr>
        <w:rPr>
          <w:rFonts w:ascii="Arial" w:hAnsi="Arial" w:cs="Arial"/>
        </w:rPr>
      </w:pPr>
    </w:p>
    <w:p w14:paraId="4296B246" w14:textId="5334A37A" w:rsidR="00A066F2" w:rsidRDefault="00A066F2">
      <w:pPr>
        <w:rPr>
          <w:rFonts w:ascii="Arial" w:hAnsi="Arial" w:cs="Arial"/>
        </w:rPr>
      </w:pPr>
    </w:p>
    <w:p w14:paraId="25704FA5" w14:textId="77777777" w:rsidR="004F4C26" w:rsidRDefault="004F4C26">
      <w:pPr>
        <w:rPr>
          <w:rFonts w:ascii="Arial" w:hAnsi="Arial" w:cs="Arial"/>
        </w:rPr>
      </w:pPr>
    </w:p>
    <w:p w14:paraId="6AEE4F77" w14:textId="536B7BD8" w:rsidR="00A066F2" w:rsidRDefault="00A066F2">
      <w:pPr>
        <w:rPr>
          <w:rFonts w:ascii="Arial" w:hAnsi="Arial" w:cs="Arial"/>
        </w:rPr>
      </w:pPr>
    </w:p>
    <w:p w14:paraId="5D7AF1CC" w14:textId="2F233282" w:rsidR="00A066F2" w:rsidRPr="00A066F2" w:rsidRDefault="00A066F2">
      <w:pPr>
        <w:rPr>
          <w:rFonts w:ascii="Arial" w:hAnsi="Arial" w:cs="Arial"/>
          <w:b/>
          <w:bCs/>
        </w:rPr>
      </w:pPr>
      <w:r w:rsidRPr="00A066F2">
        <w:rPr>
          <w:rFonts w:ascii="Arial" w:hAnsi="Arial" w:cs="Arial"/>
          <w:b/>
          <w:bCs/>
        </w:rPr>
        <w:t>About the Author:</w:t>
      </w:r>
    </w:p>
    <w:p w14:paraId="7455721A" w14:textId="1EAE679E" w:rsidR="00A066F2" w:rsidRDefault="00A066F2">
      <w:pPr>
        <w:rPr>
          <w:rFonts w:ascii="Arial" w:hAnsi="Arial" w:cs="Arial"/>
        </w:rPr>
      </w:pPr>
      <w:r>
        <w:rPr>
          <w:rFonts w:ascii="Arial" w:hAnsi="Arial" w:cs="Arial"/>
          <w:noProof/>
        </w:rPr>
        <w:drawing>
          <wp:anchor distT="0" distB="0" distL="114300" distR="114300" simplePos="0" relativeHeight="251658240" behindDoc="0" locked="0" layoutInCell="1" allowOverlap="1" wp14:anchorId="1877AA17" wp14:editId="0D44CCF6">
            <wp:simplePos x="0" y="0"/>
            <wp:positionH relativeFrom="column">
              <wp:posOffset>0</wp:posOffset>
            </wp:positionH>
            <wp:positionV relativeFrom="paragraph">
              <wp:posOffset>1270</wp:posOffset>
            </wp:positionV>
            <wp:extent cx="1014730" cy="942975"/>
            <wp:effectExtent l="0" t="0" r="0" b="9525"/>
            <wp:wrapSquare wrapText="bothSides"/>
            <wp:docPr id="1" name="Picture 1" descr="A child in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in a uniform&#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014730" cy="942975"/>
                    </a:xfrm>
                    <a:prstGeom prst="rect">
                      <a:avLst/>
                    </a:prstGeom>
                  </pic:spPr>
                </pic:pic>
              </a:graphicData>
            </a:graphic>
          </wp:anchor>
        </w:drawing>
      </w:r>
      <w:r>
        <w:rPr>
          <w:rFonts w:ascii="Helvetica Neue" w:hAnsi="Helvetica Neue"/>
          <w:color w:val="111111"/>
          <w:sz w:val="23"/>
          <w:szCs w:val="23"/>
          <w:shd w:val="clear" w:color="auto" w:fill="FFFFFF"/>
        </w:rPr>
        <w:t>Ann Dailey</w:t>
      </w:r>
      <w:r w:rsidR="002C175E">
        <w:rPr>
          <w:rFonts w:ascii="Helvetica Neue" w:hAnsi="Helvetica Neue"/>
          <w:color w:val="111111"/>
          <w:sz w:val="23"/>
          <w:szCs w:val="23"/>
          <w:shd w:val="clear" w:color="auto" w:fill="FFFFFF"/>
        </w:rPr>
        <w:t>, PMP,</w:t>
      </w:r>
      <w:r>
        <w:rPr>
          <w:rFonts w:ascii="Helvetica Neue" w:hAnsi="Helvetica Neue"/>
          <w:color w:val="111111"/>
          <w:sz w:val="23"/>
          <w:szCs w:val="23"/>
          <w:shd w:val="clear" w:color="auto" w:fill="FFFFFF"/>
        </w:rPr>
        <w:t xml:space="preserve"> is a Captain in the United States Army. She currently is attending Engineer Captains Career Course in Fort Leonard Wood, Missouri. Prior to ECCC, she served as Aide-de-Camp to the Commander, Pacific Ocean Division, U.S. Army Corps of Engineers, and as an Executive Officer and Platoon Leader in the 25th Infantry Division in Hawaii. Prior to joining the Army, she worked as a Defense Department civilian with a focus on Russia and Eastern Europe. She has a Master of Arts in International Economics from the Johns Hopkins School of Advanced International Studies and a Bachelor of Arts from the University of Illinois. She was born and raised in Illinois. She is volunteering with the PMI-CIC chapter to develop her project management expertise and public engagement skills.</w:t>
      </w:r>
    </w:p>
    <w:p w14:paraId="2208F9FF" w14:textId="0C6B9408" w:rsidR="00A066F2" w:rsidRPr="00167F6B" w:rsidRDefault="00A066F2">
      <w:pPr>
        <w:rPr>
          <w:rFonts w:ascii="Arial" w:hAnsi="Arial" w:cs="Arial"/>
        </w:rPr>
      </w:pPr>
    </w:p>
    <w:sectPr w:rsidR="00A066F2" w:rsidRPr="00167F6B" w:rsidSect="00E41F6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E5C1C" w14:textId="77777777" w:rsidR="00D21E43" w:rsidRDefault="00D21E43" w:rsidP="004F4C26">
      <w:r>
        <w:separator/>
      </w:r>
    </w:p>
  </w:endnote>
  <w:endnote w:type="continuationSeparator" w:id="0">
    <w:p w14:paraId="39279D8A" w14:textId="77777777" w:rsidR="00D21E43" w:rsidRDefault="00D21E43" w:rsidP="004F4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077783"/>
      <w:docPartObj>
        <w:docPartGallery w:val="Page Numbers (Bottom of Page)"/>
        <w:docPartUnique/>
      </w:docPartObj>
    </w:sdtPr>
    <w:sdtEndPr/>
    <w:sdtContent>
      <w:sdt>
        <w:sdtPr>
          <w:id w:val="-1769616900"/>
          <w:docPartObj>
            <w:docPartGallery w:val="Page Numbers (Top of Page)"/>
            <w:docPartUnique/>
          </w:docPartObj>
        </w:sdtPr>
        <w:sdtEndPr/>
        <w:sdtContent>
          <w:p w14:paraId="68D0D6D5" w14:textId="43E5E902" w:rsidR="004F4C26" w:rsidRDefault="004F4C26">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F8CFC40" w14:textId="77777777" w:rsidR="004F4C26" w:rsidRDefault="004F4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E5087" w14:textId="77777777" w:rsidR="00D21E43" w:rsidRDefault="00D21E43" w:rsidP="004F4C26">
      <w:r>
        <w:separator/>
      </w:r>
    </w:p>
  </w:footnote>
  <w:footnote w:type="continuationSeparator" w:id="0">
    <w:p w14:paraId="1A67992E" w14:textId="77777777" w:rsidR="00D21E43" w:rsidRDefault="00D21E43" w:rsidP="004F4C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0AF"/>
    <w:rsid w:val="00007DA3"/>
    <w:rsid w:val="000C7F2E"/>
    <w:rsid w:val="001667DC"/>
    <w:rsid w:val="00167F6B"/>
    <w:rsid w:val="00211126"/>
    <w:rsid w:val="002512C1"/>
    <w:rsid w:val="00256720"/>
    <w:rsid w:val="002618A2"/>
    <w:rsid w:val="002C175E"/>
    <w:rsid w:val="002F461D"/>
    <w:rsid w:val="00356CC1"/>
    <w:rsid w:val="003A30D0"/>
    <w:rsid w:val="003C26BD"/>
    <w:rsid w:val="00417977"/>
    <w:rsid w:val="004F4C26"/>
    <w:rsid w:val="00530A41"/>
    <w:rsid w:val="00552FEA"/>
    <w:rsid w:val="00586D07"/>
    <w:rsid w:val="00620359"/>
    <w:rsid w:val="00643319"/>
    <w:rsid w:val="006F68BA"/>
    <w:rsid w:val="007153F6"/>
    <w:rsid w:val="00720112"/>
    <w:rsid w:val="0073704A"/>
    <w:rsid w:val="00751C36"/>
    <w:rsid w:val="007F0DB0"/>
    <w:rsid w:val="0085079D"/>
    <w:rsid w:val="00866F67"/>
    <w:rsid w:val="008E50A8"/>
    <w:rsid w:val="00906363"/>
    <w:rsid w:val="00906DF6"/>
    <w:rsid w:val="00913A95"/>
    <w:rsid w:val="009208F2"/>
    <w:rsid w:val="00924FC6"/>
    <w:rsid w:val="00994E48"/>
    <w:rsid w:val="00A066F2"/>
    <w:rsid w:val="00A14B65"/>
    <w:rsid w:val="00A37107"/>
    <w:rsid w:val="00B25C59"/>
    <w:rsid w:val="00B310AF"/>
    <w:rsid w:val="00C42BEC"/>
    <w:rsid w:val="00C63B41"/>
    <w:rsid w:val="00C76C28"/>
    <w:rsid w:val="00CC3F6B"/>
    <w:rsid w:val="00D21E43"/>
    <w:rsid w:val="00D51622"/>
    <w:rsid w:val="00D608C5"/>
    <w:rsid w:val="00E07ABD"/>
    <w:rsid w:val="00E41F6A"/>
    <w:rsid w:val="00EB3933"/>
    <w:rsid w:val="00F4498E"/>
    <w:rsid w:val="00FB3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2E85B"/>
  <w15:chartTrackingRefBased/>
  <w15:docId w15:val="{C4BE70E6-6175-144F-93E3-666732D3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153F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0AF"/>
    <w:rPr>
      <w:color w:val="0563C1" w:themeColor="hyperlink"/>
      <w:u w:val="single"/>
    </w:rPr>
  </w:style>
  <w:style w:type="character" w:styleId="UnresolvedMention">
    <w:name w:val="Unresolved Mention"/>
    <w:basedOn w:val="DefaultParagraphFont"/>
    <w:uiPriority w:val="99"/>
    <w:semiHidden/>
    <w:unhideWhenUsed/>
    <w:rsid w:val="00B310AF"/>
    <w:rPr>
      <w:color w:val="605E5C"/>
      <w:shd w:val="clear" w:color="auto" w:fill="E1DFDD"/>
    </w:rPr>
  </w:style>
  <w:style w:type="character" w:customStyle="1" w:styleId="Heading2Char">
    <w:name w:val="Heading 2 Char"/>
    <w:basedOn w:val="DefaultParagraphFont"/>
    <w:link w:val="Heading2"/>
    <w:uiPriority w:val="9"/>
    <w:rsid w:val="007153F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153F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153F6"/>
  </w:style>
  <w:style w:type="paragraph" w:styleId="Header">
    <w:name w:val="header"/>
    <w:basedOn w:val="Normal"/>
    <w:link w:val="HeaderChar"/>
    <w:uiPriority w:val="99"/>
    <w:unhideWhenUsed/>
    <w:rsid w:val="004F4C26"/>
    <w:pPr>
      <w:tabs>
        <w:tab w:val="center" w:pos="4680"/>
        <w:tab w:val="right" w:pos="9360"/>
      </w:tabs>
    </w:pPr>
  </w:style>
  <w:style w:type="character" w:customStyle="1" w:styleId="HeaderChar">
    <w:name w:val="Header Char"/>
    <w:basedOn w:val="DefaultParagraphFont"/>
    <w:link w:val="Header"/>
    <w:uiPriority w:val="99"/>
    <w:rsid w:val="004F4C26"/>
  </w:style>
  <w:style w:type="paragraph" w:styleId="Footer">
    <w:name w:val="footer"/>
    <w:basedOn w:val="Normal"/>
    <w:link w:val="FooterChar"/>
    <w:uiPriority w:val="99"/>
    <w:unhideWhenUsed/>
    <w:rsid w:val="004F4C26"/>
    <w:pPr>
      <w:tabs>
        <w:tab w:val="center" w:pos="4680"/>
        <w:tab w:val="right" w:pos="9360"/>
      </w:tabs>
    </w:pPr>
  </w:style>
  <w:style w:type="character" w:customStyle="1" w:styleId="FooterChar">
    <w:name w:val="Footer Char"/>
    <w:basedOn w:val="DefaultParagraphFont"/>
    <w:link w:val="Footer"/>
    <w:uiPriority w:val="99"/>
    <w:rsid w:val="004F4C26"/>
  </w:style>
  <w:style w:type="character" w:styleId="FollowedHyperlink">
    <w:name w:val="FollowedHyperlink"/>
    <w:basedOn w:val="DefaultParagraphFont"/>
    <w:uiPriority w:val="99"/>
    <w:semiHidden/>
    <w:unhideWhenUsed/>
    <w:rsid w:val="003C26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6397">
      <w:bodyDiv w:val="1"/>
      <w:marLeft w:val="0"/>
      <w:marRight w:val="0"/>
      <w:marTop w:val="0"/>
      <w:marBottom w:val="0"/>
      <w:divBdr>
        <w:top w:val="none" w:sz="0" w:space="0" w:color="auto"/>
        <w:left w:val="none" w:sz="0" w:space="0" w:color="auto"/>
        <w:bottom w:val="none" w:sz="0" w:space="0" w:color="auto"/>
        <w:right w:val="none" w:sz="0" w:space="0" w:color="auto"/>
      </w:divBdr>
    </w:div>
    <w:div w:id="651911476">
      <w:bodyDiv w:val="1"/>
      <w:marLeft w:val="0"/>
      <w:marRight w:val="0"/>
      <w:marTop w:val="0"/>
      <w:marBottom w:val="0"/>
      <w:divBdr>
        <w:top w:val="none" w:sz="0" w:space="0" w:color="auto"/>
        <w:left w:val="none" w:sz="0" w:space="0" w:color="auto"/>
        <w:bottom w:val="none" w:sz="0" w:space="0" w:color="auto"/>
        <w:right w:val="none" w:sz="0" w:space="0" w:color="auto"/>
      </w:divBdr>
    </w:div>
    <w:div w:id="710305300">
      <w:bodyDiv w:val="1"/>
      <w:marLeft w:val="0"/>
      <w:marRight w:val="0"/>
      <w:marTop w:val="0"/>
      <w:marBottom w:val="0"/>
      <w:divBdr>
        <w:top w:val="none" w:sz="0" w:space="0" w:color="auto"/>
        <w:left w:val="none" w:sz="0" w:space="0" w:color="auto"/>
        <w:bottom w:val="none" w:sz="0" w:space="0" w:color="auto"/>
        <w:right w:val="none" w:sz="0" w:space="0" w:color="auto"/>
      </w:divBdr>
    </w:div>
    <w:div w:id="1107234375">
      <w:bodyDiv w:val="1"/>
      <w:marLeft w:val="0"/>
      <w:marRight w:val="0"/>
      <w:marTop w:val="0"/>
      <w:marBottom w:val="0"/>
      <w:divBdr>
        <w:top w:val="none" w:sz="0" w:space="0" w:color="auto"/>
        <w:left w:val="none" w:sz="0" w:space="0" w:color="auto"/>
        <w:bottom w:val="none" w:sz="0" w:space="0" w:color="auto"/>
        <w:right w:val="none" w:sz="0" w:space="0" w:color="auto"/>
      </w:divBdr>
    </w:div>
    <w:div w:id="1713117627">
      <w:bodyDiv w:val="1"/>
      <w:marLeft w:val="0"/>
      <w:marRight w:val="0"/>
      <w:marTop w:val="0"/>
      <w:marBottom w:val="0"/>
      <w:divBdr>
        <w:top w:val="none" w:sz="0" w:space="0" w:color="auto"/>
        <w:left w:val="none" w:sz="0" w:space="0" w:color="auto"/>
        <w:bottom w:val="none" w:sz="0" w:space="0" w:color="auto"/>
        <w:right w:val="none" w:sz="0" w:space="0" w:color="auto"/>
      </w:divBdr>
    </w:div>
    <w:div w:id="1891501238">
      <w:bodyDiv w:val="1"/>
      <w:marLeft w:val="0"/>
      <w:marRight w:val="0"/>
      <w:marTop w:val="0"/>
      <w:marBottom w:val="0"/>
      <w:divBdr>
        <w:top w:val="none" w:sz="0" w:space="0" w:color="auto"/>
        <w:left w:val="none" w:sz="0" w:space="0" w:color="auto"/>
        <w:bottom w:val="none" w:sz="0" w:space="0" w:color="auto"/>
        <w:right w:val="none" w:sz="0" w:space="0" w:color="auto"/>
      </w:divBdr>
    </w:div>
    <w:div w:id="198615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ippia.com/manager-project-management-jobs/demographics/" TargetMode="External"/><Relationship Id="rId13" Type="http://schemas.openxmlformats.org/officeDocument/2006/relationships/hyperlink" Target="https://rebelsguidetopm.com/10-inspirational-women-in-project-managemen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hyperlink" Target="https://www.pmi.org/about/learn-about-pmi/founder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npr.org/sections/money/2014/10/21/357629765/when-women-stopped-coding"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en.wikipedia.org/wiki/Brooklyn_Bridge" TargetMode="External"/><Relationship Id="rId4" Type="http://schemas.openxmlformats.org/officeDocument/2006/relationships/footnotes" Target="footnotes.xml"/><Relationship Id="rId9" Type="http://schemas.openxmlformats.org/officeDocument/2006/relationships/hyperlink" Target="https://www.ganttic.com/blog/women-in-project-management-infographic" TargetMode="External"/><Relationship Id="rId14" Type="http://schemas.openxmlformats.org/officeDocument/2006/relationships/hyperlink" Target="https://www.pmi.org/learning/library/25-influential-women-project-management-40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Dailey</dc:creator>
  <cp:keywords/>
  <dc:description/>
  <cp:lastModifiedBy>jon R</cp:lastModifiedBy>
  <cp:revision>2</cp:revision>
  <dcterms:created xsi:type="dcterms:W3CDTF">2022-03-04T22:24:00Z</dcterms:created>
  <dcterms:modified xsi:type="dcterms:W3CDTF">2022-03-04T22:24:00Z</dcterms:modified>
</cp:coreProperties>
</file>